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1、大几去当兵最合适？</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答：当前从学校入伍，政策更倾向于招应届毕业生，所以大一大二同学入伍竞争压力大，机会较小，建议大三报名入伍。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我如果想大一大二入伍，需要哪些基础条件？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答：无违纪、无挂科、身体素质达标（视力、耐力等）。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如何报名入伍？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答：每年入伍分春秋两次，关注全国征兵网（https://www.gfbzb.gov.cn/），网上报名。全国征兵网是官方网站，请仔细查看，绝大部分问题上面都能得到答案。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学校入伍和地方入伍的政策福利有区别吗？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答：看地方政策，学校入伍的相关福利、补贴是跟徐州市泉山区一致。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大三同学春季入伍可否申请提前毕业答辩？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答：可以。但须在报名入伍后，向建管学院教务部的张恬老师（利亚楼B107）提出申请，修满所有学分，并在寒假期间与指导老师沟通，提前完成毕业设计且答辩通过。提前毕业答辩通过的同学依然需要办理保留学籍手续，会在当年6月与其他同学一起获得毕业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从地方入伍的同学，政审过程中填写学生在校表现和鉴定意见，谁来填写？</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sz w:val="22"/>
          <w:szCs w:val="28"/>
          <w:lang w:val="en-US" w:eastAsia="zh-CN"/>
        </w:rPr>
      </w:pPr>
      <w:r>
        <w:rPr>
          <w:rFonts w:hint="eastAsia" w:ascii="仿宋" w:hAnsi="仿宋" w:eastAsia="仿宋" w:cs="仿宋"/>
          <w:sz w:val="22"/>
          <w:szCs w:val="28"/>
          <w:lang w:val="en-US" w:eastAsia="zh-CN"/>
        </w:rPr>
        <w:t>答：学生在校表现和鉴定意见由学生所在班级的班主任根据学生现实表现，如实填写。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如何办理保留学籍？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答：地方入伍同学请在政审和体检通过后、政审和体检通过后、政审和体检通过后，联系王震宇老师（QQ:164101907），保留学籍需要入伍通知书复印件和保留学籍申请表（http://zsb.jsjzi.edu.cn/2016/0608/c1483a21849/page.htm 一式两份，填写完整），下到部队后，家人会收到入伍通知书，将其复印件连同保留学籍表一同邮寄。</w:t>
      </w:r>
      <w:r>
        <w:rPr>
          <w:rFonts w:hint="eastAsia" w:ascii="仿宋" w:hAnsi="仿宋" w:eastAsia="仿宋" w:cs="仿宋"/>
          <w:sz w:val="22"/>
          <w:szCs w:val="28"/>
          <w:lang w:val="en-US" w:eastAsia="zh-CN"/>
        </w:rPr>
        <w:br w:type="textWrapping"/>
      </w:r>
      <w:r>
        <w:rPr>
          <w:rFonts w:hint="eastAsia" w:ascii="仿宋" w:hAnsi="仿宋" w:eastAsia="仿宋" w:cs="仿宋"/>
          <w:sz w:val="22"/>
          <w:szCs w:val="28"/>
          <w:lang w:val="en-US" w:eastAsia="zh-CN"/>
        </w:rPr>
        <w:t>地址：江苏徐州泉山区江苏建筑职业技术学院利亚楼B105 王震宇 （顺丰邮寄）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退伍学生专转本能够免试？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答：能够免除专转本统考，不再需要英语四级成绩，转本难度大大降低，但仍需参加院校单招考试。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学费补偿？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答：在全国征兵网报名成功后，可以下载学费补偿申请表并填写完毕（银行填学校所发农行卡号），入伍半年后，可由家人携带入伍通知书复印件、学校所发的农业银行卡复印件以及学费补偿申请表，去大学生发展中心三楼学生工作处徐希奇老师处办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sz w:val="22"/>
          <w:szCs w:val="28"/>
          <w:lang w:val="en-US" w:eastAsia="zh-CN"/>
        </w:rPr>
      </w:pPr>
      <w:r>
        <w:rPr>
          <w:rFonts w:hint="eastAsia" w:ascii="仿宋" w:hAnsi="仿宋" w:eastAsia="仿宋" w:cs="仿宋"/>
          <w:sz w:val="22"/>
          <w:szCs w:val="28"/>
          <w:lang w:val="en-US" w:eastAsia="zh-CN"/>
        </w:rPr>
        <w:t>大一大二学生建议退伍复学后自行办理。</w:t>
      </w:r>
    </w:p>
    <w:sectPr>
      <w:pgSz w:w="11906" w:h="16838"/>
      <w:pgMar w:top="110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C8287"/>
    <w:multiLevelType w:val="singleLevel"/>
    <w:tmpl w:val="D69C828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213F9"/>
    <w:rsid w:val="6DAD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711</Words>
  <Characters>805</Characters>
  <Lines>0</Lines>
  <Paragraphs>0</Paragraphs>
  <TotalTime>4</TotalTime>
  <ScaleCrop>false</ScaleCrop>
  <LinksUpToDate>false</LinksUpToDate>
  <CharactersWithSpaces>808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2022-03-21T01:38:00Z</dcterms:created>
  <dc:creator>lenovo</dc:creator>
  <cp:lastModifiedBy>King</cp:lastModifiedBy>
  <dcterms:modified xsi:type="dcterms:W3CDTF">2022-03-22T02:51:59Z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96C8E4CD4B5F41E88F20825DB3D2F636</vt:lpwstr>
  </property>
</Properties>
</file>